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F" w:rsidRPr="00D67DCF" w:rsidRDefault="00A526BF" w:rsidP="00A526BF">
      <w:pPr>
        <w:jc w:val="center"/>
        <w:rPr>
          <w:rFonts w:asciiTheme="minorHAnsi" w:hAnsiTheme="minorHAnsi"/>
          <w:b/>
          <w:bCs/>
        </w:rPr>
      </w:pPr>
      <w:r w:rsidRPr="00D67DCF">
        <w:rPr>
          <w:rFonts w:asciiTheme="minorHAnsi" w:hAnsiTheme="minorHAnsi"/>
          <w:b/>
          <w:bCs/>
          <w:shd w:val="clear" w:color="auto" w:fill="FFFFFF"/>
        </w:rPr>
        <w:t>Progetto di Ricerca e il Piano di Attività</w:t>
      </w:r>
    </w:p>
    <w:p w:rsidR="00A526BF" w:rsidRPr="00D67DCF" w:rsidRDefault="00A526BF" w:rsidP="006204AC">
      <w:pPr>
        <w:rPr>
          <w:rFonts w:asciiTheme="minorHAnsi" w:hAnsiTheme="minorHAnsi"/>
          <w:b/>
          <w:bCs/>
          <w:color w:val="000000"/>
        </w:rPr>
      </w:pPr>
    </w:p>
    <w:p w:rsidR="006204AC" w:rsidRPr="003F7E9F" w:rsidRDefault="00A526BF" w:rsidP="003F7E9F">
      <w:r w:rsidRPr="00D67DCF">
        <w:rPr>
          <w:rFonts w:asciiTheme="minorHAnsi" w:hAnsiTheme="minorHAnsi"/>
          <w:b/>
          <w:bCs/>
          <w:color w:val="000000"/>
        </w:rPr>
        <w:t xml:space="preserve">Titolo dell’assegno: </w:t>
      </w:r>
      <w:r w:rsidR="003F7E9F" w:rsidRPr="00802AC2">
        <w:t>Monitoraggi del consumo di antibiotico e del livello di benessere nella filiera suinicola italiana</w:t>
      </w:r>
      <w:r w:rsidR="003F7E9F">
        <w:t>.</w:t>
      </w:r>
    </w:p>
    <w:p w:rsidR="00A526BF" w:rsidRPr="00D67DCF" w:rsidRDefault="00A526BF" w:rsidP="006204AC">
      <w:pPr>
        <w:pStyle w:val="Corpodeltesto2"/>
        <w:spacing w:after="0" w:line="240" w:lineRule="auto"/>
        <w:jc w:val="both"/>
        <w:rPr>
          <w:rStyle w:val="longtext1"/>
          <w:rFonts w:asciiTheme="minorHAnsi" w:hAnsiTheme="minorHAnsi"/>
          <w:b/>
          <w:sz w:val="24"/>
          <w:szCs w:val="24"/>
        </w:rPr>
      </w:pPr>
    </w:p>
    <w:p w:rsidR="00A526BF" w:rsidRPr="00D67DCF" w:rsidRDefault="00A526BF" w:rsidP="006204AC">
      <w:pPr>
        <w:pStyle w:val="Corpodeltesto2"/>
        <w:spacing w:after="0" w:line="240" w:lineRule="auto"/>
        <w:jc w:val="both"/>
        <w:rPr>
          <w:rStyle w:val="longtext1"/>
          <w:rFonts w:asciiTheme="minorHAnsi" w:hAnsiTheme="minorHAnsi"/>
          <w:b/>
          <w:sz w:val="24"/>
          <w:szCs w:val="24"/>
        </w:rPr>
      </w:pPr>
      <w:r w:rsidRPr="00D67DCF">
        <w:rPr>
          <w:rStyle w:val="longtext1"/>
          <w:rFonts w:asciiTheme="minorHAnsi" w:hAnsiTheme="minorHAnsi"/>
          <w:b/>
          <w:sz w:val="24"/>
          <w:szCs w:val="24"/>
        </w:rPr>
        <w:t>Piano di formazione</w:t>
      </w:r>
    </w:p>
    <w:p w:rsidR="00524964" w:rsidRPr="00D67DCF" w:rsidRDefault="003F7E9F" w:rsidP="000547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Negli ultimi anni, il problema della generazione di nuova antibioticoresistenza (AMR) nell’uomo e negli animali ha acquisito un interesse crescente in termini </w:t>
      </w:r>
      <w:r w:rsidR="00286F58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>salute pubblica e sostenibilità delle filiere zootecniche. Resta alta l’attenzione verso l</w:t>
      </w:r>
      <w:r w:rsidR="006474F5" w:rsidRPr="00D67DCF">
        <w:rPr>
          <w:rFonts w:asciiTheme="minorHAnsi" w:hAnsiTheme="minorHAnsi"/>
        </w:rPr>
        <w:t xml:space="preserve">’uso non appropriato di antibiotici in medicina umana e veterinaria </w:t>
      </w:r>
      <w:r>
        <w:rPr>
          <w:rFonts w:asciiTheme="minorHAnsi" w:hAnsiTheme="minorHAnsi"/>
        </w:rPr>
        <w:t>prati</w:t>
      </w:r>
      <w:r w:rsidR="00286F58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a </w:t>
      </w:r>
      <w:r w:rsidR="00286F58">
        <w:rPr>
          <w:rFonts w:asciiTheme="minorHAnsi" w:hAnsiTheme="minorHAnsi"/>
        </w:rPr>
        <w:t xml:space="preserve">che aumenta il rischio di insorgenza di </w:t>
      </w:r>
      <w:r>
        <w:rPr>
          <w:rFonts w:asciiTheme="minorHAnsi" w:hAnsiTheme="minorHAnsi"/>
        </w:rPr>
        <w:t>AMR</w:t>
      </w:r>
      <w:r w:rsidR="006474F5" w:rsidRPr="00D67DCF">
        <w:rPr>
          <w:rFonts w:asciiTheme="minorHAnsi" w:hAnsiTheme="minorHAnsi"/>
        </w:rPr>
        <w:t xml:space="preserve">. </w:t>
      </w:r>
      <w:r w:rsidR="00286F58">
        <w:rPr>
          <w:rFonts w:asciiTheme="minorHAnsi" w:hAnsiTheme="minorHAnsi"/>
        </w:rPr>
        <w:t xml:space="preserve">Per quanto riguarda </w:t>
      </w:r>
      <w:r w:rsidR="00DE69E0">
        <w:rPr>
          <w:rFonts w:asciiTheme="minorHAnsi" w:hAnsiTheme="minorHAnsi"/>
        </w:rPr>
        <w:t xml:space="preserve">il settore </w:t>
      </w:r>
      <w:r w:rsidR="00286F58">
        <w:rPr>
          <w:rFonts w:asciiTheme="minorHAnsi" w:hAnsiTheme="minorHAnsi"/>
        </w:rPr>
        <w:t>zootecn</w:t>
      </w:r>
      <w:r w:rsidR="00DE69E0">
        <w:rPr>
          <w:rFonts w:asciiTheme="minorHAnsi" w:hAnsiTheme="minorHAnsi"/>
        </w:rPr>
        <w:t>ico</w:t>
      </w:r>
      <w:r w:rsidR="00286F58">
        <w:rPr>
          <w:rFonts w:asciiTheme="minorHAnsi" w:hAnsiTheme="minorHAnsi"/>
        </w:rPr>
        <w:t xml:space="preserve">, l’AMR </w:t>
      </w:r>
      <w:r w:rsidR="006474F5" w:rsidRPr="00D67DCF">
        <w:rPr>
          <w:rFonts w:asciiTheme="minorHAnsi" w:hAnsiTheme="minorHAnsi"/>
        </w:rPr>
        <w:t>impatta pesantemente sull</w:t>
      </w:r>
      <w:r w:rsidR="00DE69E0">
        <w:rPr>
          <w:rFonts w:asciiTheme="minorHAnsi" w:hAnsiTheme="minorHAnsi"/>
        </w:rPr>
        <w:t>a produzione</w:t>
      </w:r>
      <w:r w:rsidR="006474F5" w:rsidRPr="00D67DCF">
        <w:rPr>
          <w:rFonts w:asciiTheme="minorHAnsi" w:hAnsiTheme="minorHAnsi"/>
        </w:rPr>
        <w:t xml:space="preserve"> </w:t>
      </w:r>
      <w:r w:rsidR="00DE69E0">
        <w:rPr>
          <w:rFonts w:asciiTheme="minorHAnsi" w:hAnsiTheme="minorHAnsi"/>
        </w:rPr>
        <w:t>del settore</w:t>
      </w:r>
      <w:r w:rsidR="006474F5" w:rsidRPr="00D67DCF">
        <w:rPr>
          <w:rFonts w:asciiTheme="minorHAnsi" w:hAnsiTheme="minorHAnsi"/>
        </w:rPr>
        <w:t xml:space="preserve">, sia per inefficacia delle terapie che per la perdita di quote di mercato dei prodotti agricoli di origine animale in seguito </w:t>
      </w:r>
      <w:r w:rsidR="00FB437F">
        <w:rPr>
          <w:rFonts w:asciiTheme="minorHAnsi" w:hAnsiTheme="minorHAnsi"/>
        </w:rPr>
        <w:t xml:space="preserve">all’attenzione del consumatore verso </w:t>
      </w:r>
      <w:r w:rsidR="00DE69E0">
        <w:rPr>
          <w:rFonts w:asciiTheme="minorHAnsi" w:hAnsiTheme="minorHAnsi"/>
        </w:rPr>
        <w:t>la produzione di alimenti di origine animale</w:t>
      </w:r>
      <w:r w:rsidR="000547C5" w:rsidRPr="00D67DCF">
        <w:rPr>
          <w:rFonts w:asciiTheme="minorHAnsi" w:hAnsiTheme="minorHAnsi"/>
        </w:rPr>
        <w:t xml:space="preserve">. </w:t>
      </w:r>
      <w:r w:rsidR="00524964" w:rsidRPr="00D67DCF">
        <w:rPr>
          <w:rFonts w:asciiTheme="minorHAnsi" w:hAnsiTheme="minorHAnsi"/>
        </w:rPr>
        <w:t xml:space="preserve">Oggi la spinta data dalle nuove norme in ambito di uso dell’antibiotico, benessere animale e prevenzione delle malattie, oltre che  e la pressione dei consumatori verso prodotti più sostenibili e che tengano in maggiore considerazione la salute dell’animale, ha dato impulso </w:t>
      </w:r>
      <w:r w:rsidR="00DE69E0">
        <w:rPr>
          <w:rFonts w:asciiTheme="minorHAnsi" w:hAnsiTheme="minorHAnsi"/>
        </w:rPr>
        <w:t xml:space="preserve">al consolidamento </w:t>
      </w:r>
      <w:r w:rsidR="00524964" w:rsidRPr="00D67DCF">
        <w:rPr>
          <w:rFonts w:asciiTheme="minorHAnsi" w:hAnsiTheme="minorHAnsi"/>
        </w:rPr>
        <w:t xml:space="preserve">di filiere produttive in grado di  garantire tali aspetti. Il </w:t>
      </w:r>
      <w:r w:rsidR="00DE69E0">
        <w:rPr>
          <w:rFonts w:asciiTheme="minorHAnsi" w:hAnsiTheme="minorHAnsi"/>
        </w:rPr>
        <w:t xml:space="preserve">processo di conversione del sistema zootecnico verso filiere </w:t>
      </w:r>
      <w:r w:rsidR="00524964" w:rsidRPr="00D67DCF">
        <w:rPr>
          <w:rFonts w:asciiTheme="minorHAnsi" w:hAnsiTheme="minorHAnsi"/>
        </w:rPr>
        <w:t xml:space="preserve">più sostenibili </w:t>
      </w:r>
      <w:r w:rsidR="00DE69E0">
        <w:rPr>
          <w:rFonts w:asciiTheme="minorHAnsi" w:hAnsiTheme="minorHAnsi"/>
        </w:rPr>
        <w:t xml:space="preserve">è complesso e richiede l’analisi approfondita </w:t>
      </w:r>
      <w:r w:rsidR="00524964" w:rsidRPr="00D67DCF">
        <w:rPr>
          <w:rFonts w:asciiTheme="minorHAnsi" w:hAnsiTheme="minorHAnsi"/>
        </w:rPr>
        <w:t xml:space="preserve">dei sistemi produttivi </w:t>
      </w:r>
      <w:r w:rsidR="00DE69E0">
        <w:rPr>
          <w:rFonts w:asciiTheme="minorHAnsi" w:hAnsiTheme="minorHAnsi"/>
        </w:rPr>
        <w:t xml:space="preserve">al fine di mettere a punto </w:t>
      </w:r>
      <w:r w:rsidR="00524964" w:rsidRPr="00D67DCF">
        <w:rPr>
          <w:rFonts w:asciiTheme="minorHAnsi" w:hAnsiTheme="minorHAnsi"/>
        </w:rPr>
        <w:t xml:space="preserve">strumenti idonei </w:t>
      </w:r>
      <w:r w:rsidR="00DE69E0">
        <w:rPr>
          <w:rFonts w:asciiTheme="minorHAnsi" w:hAnsiTheme="minorHAnsi"/>
        </w:rPr>
        <w:t>per ogni specifica situazione</w:t>
      </w:r>
      <w:r w:rsidR="00524964" w:rsidRPr="00D67DCF">
        <w:rPr>
          <w:rFonts w:asciiTheme="minorHAnsi" w:hAnsiTheme="minorHAnsi"/>
        </w:rPr>
        <w:t xml:space="preserve">.   </w:t>
      </w:r>
    </w:p>
    <w:p w:rsidR="00DE69E0" w:rsidRDefault="000547C5" w:rsidP="000547C5">
      <w:pPr>
        <w:pStyle w:val="Corpodeltesto2"/>
        <w:spacing w:after="0" w:line="240" w:lineRule="auto"/>
        <w:jc w:val="both"/>
        <w:rPr>
          <w:rStyle w:val="longtext1"/>
          <w:rFonts w:asciiTheme="minorHAnsi" w:hAnsiTheme="minorHAnsi"/>
          <w:color w:val="000000"/>
          <w:sz w:val="24"/>
          <w:szCs w:val="24"/>
        </w:rPr>
      </w:pPr>
      <w:r w:rsidRPr="00D67DCF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L’assegnista sarà coinvolto </w:t>
      </w:r>
      <w:r w:rsidR="00DE69E0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nella raccolta </w:t>
      </w:r>
      <w:r w:rsidR="00DE69E0">
        <w:rPr>
          <w:rStyle w:val="longtext1"/>
          <w:rFonts w:asciiTheme="minorHAnsi" w:hAnsiTheme="minorHAnsi"/>
          <w:i/>
          <w:color w:val="000000"/>
          <w:sz w:val="24"/>
          <w:szCs w:val="24"/>
        </w:rPr>
        <w:t>on-</w:t>
      </w:r>
      <w:r w:rsidR="00DE69E0" w:rsidRPr="00DE69E0">
        <w:rPr>
          <w:rStyle w:val="longtext1"/>
          <w:rFonts w:asciiTheme="minorHAnsi" w:hAnsiTheme="minorHAnsi"/>
          <w:i/>
          <w:color w:val="000000"/>
          <w:sz w:val="24"/>
          <w:szCs w:val="24"/>
        </w:rPr>
        <w:t>farm</w:t>
      </w:r>
      <w:r w:rsidR="00DE69E0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 su scala nazionale di dati relativi al benessere animale ed al consumo di antibiotico </w:t>
      </w:r>
      <w:r w:rsidR="006112F3">
        <w:rPr>
          <w:rStyle w:val="longtext1"/>
          <w:rFonts w:asciiTheme="minorHAnsi" w:hAnsiTheme="minorHAnsi"/>
          <w:color w:val="000000"/>
          <w:sz w:val="24"/>
          <w:szCs w:val="24"/>
        </w:rPr>
        <w:t>nella</w:t>
      </w:r>
      <w:r w:rsidR="006112F3" w:rsidRP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 </w:t>
      </w:r>
      <w:r w:rsidR="00DE69E0">
        <w:rPr>
          <w:rStyle w:val="longtext1"/>
          <w:rFonts w:asciiTheme="minorHAnsi" w:hAnsiTheme="minorHAnsi"/>
          <w:color w:val="000000"/>
          <w:sz w:val="24"/>
          <w:szCs w:val="24"/>
        </w:rPr>
        <w:t>nel filiera del suino. Inoltre dovrà supervisionare prove di campo volte ad identificare strategie migliorative del sistema produttivo del suino</w:t>
      </w:r>
      <w:r w:rsidR="006112F3" w:rsidRP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. </w:t>
      </w:r>
    </w:p>
    <w:p w:rsidR="000547C5" w:rsidRPr="00D67DCF" w:rsidRDefault="00DE69E0" w:rsidP="000547C5">
      <w:pPr>
        <w:pStyle w:val="Corpodeltesto2"/>
        <w:spacing w:after="0" w:line="240" w:lineRule="auto"/>
        <w:jc w:val="both"/>
        <w:rPr>
          <w:rStyle w:val="longtext1"/>
          <w:rFonts w:asciiTheme="minorHAnsi" w:hAnsiTheme="minorHAnsi"/>
          <w:color w:val="000000"/>
          <w:sz w:val="24"/>
          <w:szCs w:val="24"/>
        </w:rPr>
      </w:pPr>
      <w:r>
        <w:rPr>
          <w:rStyle w:val="longtext1"/>
          <w:rFonts w:asciiTheme="minorHAnsi" w:hAnsiTheme="minorHAnsi"/>
          <w:color w:val="000000"/>
          <w:sz w:val="24"/>
          <w:szCs w:val="24"/>
        </w:rPr>
        <w:t>P</w:t>
      </w:r>
      <w:r w:rsidR="006112F3" w:rsidRP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arte dell’attività sarà </w:t>
      </w:r>
      <w:r>
        <w:rPr>
          <w:rStyle w:val="longtext1"/>
          <w:rFonts w:asciiTheme="minorHAnsi" w:hAnsiTheme="minorHAnsi"/>
          <w:color w:val="000000"/>
          <w:sz w:val="24"/>
          <w:szCs w:val="24"/>
        </w:rPr>
        <w:t xml:space="preserve">inoltre </w:t>
      </w:r>
      <w:r w:rsidR="006112F3" w:rsidRP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costituita dall’applicazione di check-list volte a valutare il livello di benessere e biosicurezza in allevamenti suini. Le attività prevedono inoltre il sopralluogo in macelli </w:t>
      </w:r>
      <w:r>
        <w:rPr>
          <w:rStyle w:val="longtext1"/>
          <w:rFonts w:asciiTheme="minorHAnsi" w:hAnsiTheme="minorHAnsi"/>
          <w:color w:val="000000"/>
          <w:sz w:val="24"/>
          <w:szCs w:val="24"/>
        </w:rPr>
        <w:t xml:space="preserve">su richiesta del </w:t>
      </w:r>
      <w:r w:rsidR="006112F3" w:rsidRP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Committente dove </w:t>
      </w:r>
      <w:r w:rsidR="006112F3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dovranno essere eseguite raccolte dati specifiche. L’assegnista parteciperà  inoltre </w:t>
      </w:r>
      <w:r w:rsidR="004A4640" w:rsidRPr="00D67DCF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all’analisi dei </w:t>
      </w:r>
      <w:r w:rsidR="000547C5" w:rsidRPr="00D67DCF">
        <w:rPr>
          <w:rStyle w:val="longtext1"/>
          <w:rFonts w:asciiTheme="minorHAnsi" w:hAnsiTheme="minorHAnsi"/>
          <w:color w:val="000000"/>
          <w:sz w:val="24"/>
          <w:szCs w:val="24"/>
        </w:rPr>
        <w:t>dati raccolti</w:t>
      </w:r>
      <w:r w:rsidR="00FC7A9B" w:rsidRPr="00D67DCF">
        <w:rPr>
          <w:rStyle w:val="longtext1"/>
          <w:rFonts w:asciiTheme="minorHAnsi" w:hAnsiTheme="minorHAnsi"/>
          <w:color w:val="000000"/>
          <w:sz w:val="24"/>
          <w:szCs w:val="24"/>
        </w:rPr>
        <w:t>.</w:t>
      </w:r>
      <w:r w:rsidR="000547C5" w:rsidRPr="00D67DCF">
        <w:rPr>
          <w:rStyle w:val="longtext1"/>
          <w:rFonts w:asciiTheme="minorHAnsi" w:hAnsiTheme="minorHAnsi"/>
          <w:color w:val="000000"/>
          <w:sz w:val="24"/>
          <w:szCs w:val="24"/>
        </w:rPr>
        <w:t xml:space="preserve"> </w:t>
      </w:r>
    </w:p>
    <w:p w:rsidR="006112F3" w:rsidRDefault="006112F3" w:rsidP="000547C5">
      <w:pPr>
        <w:tabs>
          <w:tab w:val="left" w:pos="4962"/>
        </w:tabs>
        <w:jc w:val="both"/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</w:pPr>
    </w:p>
    <w:p w:rsidR="000547C5" w:rsidRPr="00D67DCF" w:rsidRDefault="000547C5" w:rsidP="000547C5">
      <w:pPr>
        <w:tabs>
          <w:tab w:val="left" w:pos="4962"/>
        </w:tabs>
        <w:jc w:val="both"/>
        <w:rPr>
          <w:rFonts w:asciiTheme="minorHAnsi" w:hAnsiTheme="minorHAnsi"/>
        </w:rPr>
      </w:pPr>
      <w:r w:rsidRPr="00D67DCF"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Il candidato, che dovrà avere già esperienza </w:t>
      </w:r>
      <w:r w:rsidR="00FC7A9B" w:rsidRPr="00D67DCF"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nelle tecniche di allevamento </w:t>
      </w:r>
      <w:r w:rsidR="001672F3" w:rsidRPr="00D67DCF"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  <w:t>delle principali specie zootecniche</w:t>
      </w:r>
      <w:r w:rsidR="00FC7A9B" w:rsidRPr="00D67DCF"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, </w:t>
      </w:r>
      <w:r w:rsidRPr="00D67DCF">
        <w:rPr>
          <w:rStyle w:val="longtext1"/>
          <w:rFonts w:asciiTheme="minorHAnsi" w:hAnsiTheme="minorHAnsi"/>
          <w:color w:val="000000"/>
          <w:sz w:val="24"/>
          <w:szCs w:val="24"/>
          <w:shd w:val="clear" w:color="auto" w:fill="FFFFFF"/>
        </w:rPr>
        <w:t>avrà l’occasione di approfondire le tematiche oggetto di studio interagendosi nel gruppo di ricerca  e partecipando alle attività dello stesso.</w:t>
      </w:r>
    </w:p>
    <w:p w:rsidR="006474F5" w:rsidRPr="00D67DCF" w:rsidRDefault="000547C5" w:rsidP="00FC7A9B">
      <w:pPr>
        <w:pStyle w:val="Rientrocorpodeltesto"/>
        <w:spacing w:after="0"/>
        <w:ind w:left="0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>In termini sperimentali l’attività riguarderà</w:t>
      </w:r>
      <w:r w:rsidR="00FC7A9B" w:rsidRPr="00D67DCF">
        <w:rPr>
          <w:rFonts w:asciiTheme="minorHAnsi" w:hAnsiTheme="minorHAnsi"/>
        </w:rPr>
        <w:t>:</w:t>
      </w:r>
    </w:p>
    <w:p w:rsidR="004A6FDF" w:rsidRDefault="004A6FDF" w:rsidP="0057443C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Raccolta dati </w:t>
      </w:r>
      <w:r w:rsidRPr="004A6FDF">
        <w:rPr>
          <w:rFonts w:cs="Times New Roman"/>
          <w:i/>
          <w:sz w:val="24"/>
          <w:szCs w:val="24"/>
        </w:rPr>
        <w:t>on-farm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inerenti benessere e consumo di antibio</w:t>
      </w:r>
      <w:bookmarkStart w:id="0" w:name="_GoBack"/>
      <w:bookmarkEnd w:id="0"/>
      <w:r>
        <w:rPr>
          <w:rFonts w:cs="Times New Roman"/>
          <w:sz w:val="24"/>
          <w:szCs w:val="24"/>
        </w:rPr>
        <w:t>tico su scala nazionale.</w:t>
      </w:r>
    </w:p>
    <w:p w:rsidR="001672F3" w:rsidRPr="00D67DCF" w:rsidRDefault="006112F3" w:rsidP="0057443C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Applicazione di</w:t>
      </w:r>
      <w:r w:rsidR="001672F3" w:rsidRPr="00D67DCF">
        <w:rPr>
          <w:rFonts w:cs="Times New Roman"/>
          <w:sz w:val="24"/>
          <w:szCs w:val="24"/>
        </w:rPr>
        <w:t xml:space="preserve"> check-list per valutare il livello di benessere e biosicurezza degli allevamenti </w:t>
      </w:r>
    </w:p>
    <w:p w:rsidR="0057443C" w:rsidRPr="00D67DCF" w:rsidRDefault="00FC7A9B" w:rsidP="0057443C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rFonts w:cs="Times New Roman"/>
          <w:sz w:val="24"/>
          <w:szCs w:val="24"/>
        </w:rPr>
      </w:pPr>
      <w:r w:rsidRPr="00D67DCF">
        <w:rPr>
          <w:rFonts w:cs="Times New Roman"/>
          <w:sz w:val="24"/>
          <w:szCs w:val="24"/>
        </w:rPr>
        <w:t>I</w:t>
      </w:r>
      <w:r w:rsidR="006474F5" w:rsidRPr="00D67DCF">
        <w:rPr>
          <w:rFonts w:cs="Times New Roman"/>
          <w:sz w:val="24"/>
          <w:szCs w:val="24"/>
        </w:rPr>
        <w:t>ndividuare i fattor</w:t>
      </w:r>
      <w:r w:rsidR="004039E3" w:rsidRPr="00D67DCF">
        <w:rPr>
          <w:rFonts w:cs="Times New Roman"/>
          <w:sz w:val="24"/>
          <w:szCs w:val="24"/>
        </w:rPr>
        <w:t xml:space="preserve">i di rischio per il consumo di antibiotico </w:t>
      </w:r>
      <w:r w:rsidRPr="00D67DCF">
        <w:rPr>
          <w:rFonts w:cs="Times New Roman"/>
          <w:sz w:val="24"/>
          <w:szCs w:val="24"/>
        </w:rPr>
        <w:t>nell’allevamento</w:t>
      </w:r>
      <w:r w:rsidR="004039E3" w:rsidRPr="00D67DCF">
        <w:rPr>
          <w:rFonts w:cs="Times New Roman"/>
          <w:sz w:val="24"/>
          <w:szCs w:val="24"/>
        </w:rPr>
        <w:t xml:space="preserve"> intensivo </w:t>
      </w:r>
      <w:r w:rsidR="001672F3" w:rsidRPr="00D67DCF">
        <w:rPr>
          <w:rFonts w:cs="Times New Roman"/>
          <w:sz w:val="24"/>
          <w:szCs w:val="24"/>
        </w:rPr>
        <w:t>del suino</w:t>
      </w:r>
      <w:r w:rsidR="006474F5" w:rsidRPr="00D67DCF">
        <w:rPr>
          <w:rFonts w:cs="Times New Roman"/>
          <w:sz w:val="24"/>
          <w:szCs w:val="24"/>
        </w:rPr>
        <w:t>, tramite approccio integrato  con benessere animale e biosicurezza</w:t>
      </w:r>
      <w:r w:rsidR="00FF7C37" w:rsidRPr="00D67DCF">
        <w:rPr>
          <w:rFonts w:cs="Times New Roman"/>
          <w:sz w:val="24"/>
          <w:szCs w:val="24"/>
        </w:rPr>
        <w:t>.</w:t>
      </w:r>
    </w:p>
    <w:p w:rsidR="001672F3" w:rsidRPr="00D67DCF" w:rsidRDefault="001672F3" w:rsidP="0057443C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rFonts w:cs="Times New Roman"/>
          <w:sz w:val="24"/>
          <w:szCs w:val="24"/>
        </w:rPr>
      </w:pPr>
      <w:r w:rsidRPr="00D67DCF">
        <w:rPr>
          <w:rFonts w:cs="Times New Roman"/>
          <w:sz w:val="24"/>
          <w:szCs w:val="24"/>
        </w:rPr>
        <w:t xml:space="preserve">Raccogliere campioni biologici per successive analisi di laboratorio. </w:t>
      </w:r>
    </w:p>
    <w:p w:rsidR="00FC7A9B" w:rsidRPr="00D67DCF" w:rsidRDefault="00FC7A9B" w:rsidP="006474F5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rPr>
          <w:rFonts w:cs="Times New Roman"/>
          <w:sz w:val="24"/>
          <w:szCs w:val="24"/>
        </w:rPr>
      </w:pPr>
      <w:r w:rsidRPr="00D67DCF">
        <w:rPr>
          <w:sz w:val="24"/>
          <w:szCs w:val="24"/>
        </w:rPr>
        <w:t xml:space="preserve">Elaborazione dei dati raccolti  con modelli statistici </w:t>
      </w:r>
      <w:r w:rsidR="004A6FDF">
        <w:rPr>
          <w:sz w:val="24"/>
          <w:szCs w:val="24"/>
        </w:rPr>
        <w:t>adeguati</w:t>
      </w:r>
      <w:r w:rsidR="00FF7C37" w:rsidRPr="00D67DCF">
        <w:rPr>
          <w:sz w:val="24"/>
          <w:szCs w:val="24"/>
        </w:rPr>
        <w:t>.</w:t>
      </w:r>
    </w:p>
    <w:p w:rsidR="00FC7A9B" w:rsidRPr="00D67DCF" w:rsidRDefault="00FC7A9B" w:rsidP="00FC7A9B">
      <w:pPr>
        <w:pStyle w:val="Rientrocorpodeltesto"/>
        <w:autoSpaceDE w:val="0"/>
        <w:autoSpaceDN w:val="0"/>
        <w:spacing w:after="0"/>
        <w:ind w:left="0"/>
        <w:jc w:val="both"/>
        <w:rPr>
          <w:rFonts w:asciiTheme="minorHAnsi" w:hAnsiTheme="minorHAnsi"/>
        </w:rPr>
      </w:pPr>
    </w:p>
    <w:p w:rsidR="00FC7A9B" w:rsidRPr="00D67DCF" w:rsidRDefault="00FC7A9B" w:rsidP="001672F3">
      <w:pPr>
        <w:pStyle w:val="Rientrocorpodeltesto"/>
        <w:spacing w:after="0"/>
        <w:ind w:left="0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>Per la realizzazione del piano di formazione si prevede lo studio e l’approfondimento delle seguenti tematiche:</w:t>
      </w:r>
    </w:p>
    <w:p w:rsidR="00FC7A9B" w:rsidRPr="00D67DCF" w:rsidRDefault="00FC7A9B" w:rsidP="00FC7A9B">
      <w:pPr>
        <w:pStyle w:val="Rientrocorpodeltesto"/>
        <w:numPr>
          <w:ilvl w:val="0"/>
          <w:numId w:val="5"/>
        </w:numPr>
        <w:spacing w:after="0"/>
        <w:ind w:left="567" w:hanging="425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>Ricerca bibliografica inerente il pian</w:t>
      </w:r>
      <w:r w:rsidR="0057443C" w:rsidRPr="00D67DCF">
        <w:rPr>
          <w:rFonts w:asciiTheme="minorHAnsi" w:hAnsiTheme="minorHAnsi"/>
        </w:rPr>
        <w:t>o d’</w:t>
      </w:r>
      <w:r w:rsidRPr="00D67DCF">
        <w:rPr>
          <w:rFonts w:asciiTheme="minorHAnsi" w:hAnsiTheme="minorHAnsi"/>
        </w:rPr>
        <w:t>azione Europeo contro l’antibioticoresistenza</w:t>
      </w:r>
      <w:r w:rsidR="00FF7C37" w:rsidRPr="00D67DCF">
        <w:rPr>
          <w:rFonts w:asciiTheme="minorHAnsi" w:hAnsiTheme="minorHAnsi"/>
        </w:rPr>
        <w:t>.</w:t>
      </w:r>
      <w:r w:rsidRPr="00D67DCF">
        <w:rPr>
          <w:rFonts w:asciiTheme="minorHAnsi" w:hAnsiTheme="minorHAnsi"/>
        </w:rPr>
        <w:t xml:space="preserve"> </w:t>
      </w:r>
    </w:p>
    <w:p w:rsidR="00FC7A9B" w:rsidRPr="00D67DCF" w:rsidRDefault="00FC7A9B" w:rsidP="00FC7A9B">
      <w:pPr>
        <w:pStyle w:val="Rientrocorpodeltesto"/>
        <w:numPr>
          <w:ilvl w:val="0"/>
          <w:numId w:val="5"/>
        </w:numPr>
        <w:spacing w:after="0"/>
        <w:ind w:left="567" w:hanging="425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>Approfondimento delle buone pratiche di gestione de</w:t>
      </w:r>
      <w:r w:rsidR="001672F3" w:rsidRPr="00D67DCF">
        <w:rPr>
          <w:rFonts w:asciiTheme="minorHAnsi" w:hAnsiTheme="minorHAnsi"/>
        </w:rPr>
        <w:t>l suino</w:t>
      </w:r>
      <w:r w:rsidR="00FF7C37" w:rsidRPr="00D67DCF">
        <w:rPr>
          <w:rFonts w:asciiTheme="minorHAnsi" w:hAnsiTheme="minorHAnsi"/>
        </w:rPr>
        <w:t>.</w:t>
      </w:r>
    </w:p>
    <w:p w:rsidR="006474F5" w:rsidRPr="00D67DCF" w:rsidRDefault="00FC7A9B" w:rsidP="001672F3">
      <w:pPr>
        <w:pStyle w:val="Rientrocorpodeltesto"/>
        <w:numPr>
          <w:ilvl w:val="0"/>
          <w:numId w:val="5"/>
        </w:numPr>
        <w:spacing w:after="0"/>
        <w:ind w:left="567" w:hanging="425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>Studio della morfo-fisiologia del tratto gastro-intestinale del bovino</w:t>
      </w:r>
      <w:r w:rsidR="00FF7C37" w:rsidRPr="00D67DCF">
        <w:rPr>
          <w:rFonts w:asciiTheme="minorHAnsi" w:hAnsiTheme="minorHAnsi"/>
        </w:rPr>
        <w:t>.</w:t>
      </w:r>
    </w:p>
    <w:p w:rsidR="001672F3" w:rsidRDefault="001672F3" w:rsidP="001672F3">
      <w:pPr>
        <w:pStyle w:val="Rientrocorpodeltesto"/>
        <w:numPr>
          <w:ilvl w:val="0"/>
          <w:numId w:val="5"/>
        </w:numPr>
        <w:spacing w:after="0"/>
        <w:ind w:left="567" w:hanging="425"/>
        <w:jc w:val="both"/>
        <w:rPr>
          <w:rFonts w:asciiTheme="minorHAnsi" w:hAnsiTheme="minorHAnsi"/>
        </w:rPr>
      </w:pPr>
      <w:r w:rsidRPr="00D67DCF">
        <w:rPr>
          <w:rFonts w:asciiTheme="minorHAnsi" w:hAnsiTheme="minorHAnsi"/>
        </w:rPr>
        <w:t xml:space="preserve">Studio dei modelli produttivi a basso impiego di antibiotico </w:t>
      </w:r>
    </w:p>
    <w:p w:rsidR="006112F3" w:rsidRPr="00D67DCF" w:rsidRDefault="006112F3" w:rsidP="001672F3">
      <w:pPr>
        <w:pStyle w:val="Rientrocorpodeltesto"/>
        <w:numPr>
          <w:ilvl w:val="0"/>
          <w:numId w:val="5"/>
        </w:numPr>
        <w:spacing w:after="0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Studio delle principali strategie alternative all’impiego di antibiotici nel suino</w:t>
      </w:r>
    </w:p>
    <w:sectPr w:rsidR="006112F3" w:rsidRPr="00D67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45D"/>
    <w:multiLevelType w:val="hybridMultilevel"/>
    <w:tmpl w:val="02142D9E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D023BD7"/>
    <w:multiLevelType w:val="hybridMultilevel"/>
    <w:tmpl w:val="DFAC5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45DE6"/>
    <w:multiLevelType w:val="hybridMultilevel"/>
    <w:tmpl w:val="A1363EAC"/>
    <w:lvl w:ilvl="0" w:tplc="6C661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043A2"/>
    <w:multiLevelType w:val="hybridMultilevel"/>
    <w:tmpl w:val="786C34FE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F3D550F"/>
    <w:multiLevelType w:val="hybridMultilevel"/>
    <w:tmpl w:val="D4E02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BF"/>
    <w:rsid w:val="000547C5"/>
    <w:rsid w:val="001672F3"/>
    <w:rsid w:val="00286F58"/>
    <w:rsid w:val="003F7E9F"/>
    <w:rsid w:val="004039E3"/>
    <w:rsid w:val="004A4640"/>
    <w:rsid w:val="004A6FDF"/>
    <w:rsid w:val="00524964"/>
    <w:rsid w:val="0057443C"/>
    <w:rsid w:val="006112F3"/>
    <w:rsid w:val="006204AC"/>
    <w:rsid w:val="006474F5"/>
    <w:rsid w:val="00A526BF"/>
    <w:rsid w:val="00C45ADA"/>
    <w:rsid w:val="00D67DCF"/>
    <w:rsid w:val="00DE69E0"/>
    <w:rsid w:val="00F22A49"/>
    <w:rsid w:val="00FB437F"/>
    <w:rsid w:val="00FC7A9B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6BF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A526B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26BF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A526BF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647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0547C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7C5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6BF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A526B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26BF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A526BF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647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0547C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7C5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TREVISI</cp:lastModifiedBy>
  <cp:revision>12</cp:revision>
  <dcterms:created xsi:type="dcterms:W3CDTF">2017-03-10T11:47:00Z</dcterms:created>
  <dcterms:modified xsi:type="dcterms:W3CDTF">2020-02-05T11:11:00Z</dcterms:modified>
</cp:coreProperties>
</file>